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CE0E" w14:textId="08E6F560" w:rsidR="00C77DF0" w:rsidRDefault="00C77DF0" w:rsidP="00C77DF0">
      <w:pPr>
        <w:pStyle w:val="NormalWeb"/>
        <w:rPr>
          <w:rFonts w:ascii="Arial" w:hAnsi="Arial" w:cs="Arial"/>
        </w:rPr>
      </w:pPr>
      <w:r>
        <w:rPr>
          <w:rStyle w:val="Strong"/>
          <w:sz w:val="20"/>
          <w:szCs w:val="20"/>
          <w:lang w:val="es"/>
        </w:rPr>
        <w:t>Pautas COVID-19 para el año escolar 2022-2023:</w:t>
      </w:r>
    </w:p>
    <w:p w14:paraId="4CE637EF" w14:textId="1360ED51" w:rsidR="00C77DF0" w:rsidRDefault="00C77DF0" w:rsidP="00C77DF0">
      <w:pPr>
        <w:pStyle w:val="NormalWeb"/>
        <w:rPr>
          <w:rFonts w:ascii="Arial" w:hAnsi="Arial" w:cs="Arial"/>
        </w:rPr>
      </w:pPr>
      <w:r>
        <w:rPr>
          <w:sz w:val="20"/>
          <w:szCs w:val="20"/>
          <w:lang w:val="es"/>
        </w:rPr>
        <w:t>SICS se compromete a proporcionar un ambiente seguro y saludable en nuestra escuela. Continuaremos utilizando un enfoque por capas para mitigar los efectos de COVID-19 mediante la implementación de las siguientes medidas según corresponda:</w:t>
      </w:r>
    </w:p>
    <w:p w14:paraId="36FCA511" w14:textId="087CE69D" w:rsidR="00C77DF0" w:rsidRDefault="00C77DF0" w:rsidP="00C77D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sz w:val="20"/>
          <w:szCs w:val="20"/>
          <w:lang w:val="es"/>
        </w:rPr>
        <w:t>pedir a las personas que se queden en casa cuando estén enfermas</w:t>
      </w:r>
    </w:p>
    <w:p w14:paraId="15553D78" w14:textId="626EAB8A" w:rsidR="00C77DF0" w:rsidRDefault="00C77DF0" w:rsidP="00C77D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sz w:val="20"/>
          <w:szCs w:val="20"/>
          <w:lang w:val="es"/>
        </w:rPr>
        <w:t>haciendo hincapié en la higiene personal (lavarse las manos</w:t>
      </w:r>
      <w:r w:rsidR="00F82661">
        <w:rPr>
          <w:sz w:val="20"/>
          <w:szCs w:val="20"/>
          <w:lang w:val="es"/>
        </w:rPr>
        <w:t xml:space="preserve">, </w:t>
      </w:r>
      <w:r>
        <w:rPr>
          <w:sz w:val="20"/>
          <w:szCs w:val="20"/>
          <w:lang w:val="es"/>
        </w:rPr>
        <w:t>cubrirse al toser y estornudar)</w:t>
      </w:r>
    </w:p>
    <w:p w14:paraId="3344C64D" w14:textId="77777777" w:rsidR="00C77DF0" w:rsidRDefault="00C77DF0" w:rsidP="00C77DF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sz w:val="20"/>
          <w:szCs w:val="20"/>
          <w:lang w:val="es"/>
        </w:rPr>
        <w:t>promover vacunas, refuerzos y pruebas a los estudiantes y al personal.</w:t>
      </w:r>
    </w:p>
    <w:p w14:paraId="70783989" w14:textId="136E7181" w:rsidR="00C77DF0" w:rsidRDefault="00C77DF0" w:rsidP="00C77DF0">
      <w:pPr>
        <w:pStyle w:val="NormalWeb"/>
        <w:rPr>
          <w:rFonts w:ascii="Arial" w:hAnsi="Arial" w:cs="Arial"/>
        </w:rPr>
      </w:pPr>
      <w:r>
        <w:rPr>
          <w:sz w:val="20"/>
          <w:szCs w:val="20"/>
          <w:lang w:val="es"/>
        </w:rPr>
        <w:t xml:space="preserve">No hay ningún requisito para el uso de mascarilla en las escuelas, aparte de </w:t>
      </w:r>
      <w:r w:rsidR="00770202">
        <w:rPr>
          <w:sz w:val="20"/>
          <w:szCs w:val="20"/>
          <w:lang w:val="es"/>
        </w:rPr>
        <w:t>en</w:t>
      </w:r>
      <w:r>
        <w:rPr>
          <w:lang w:val="es"/>
        </w:rPr>
        <w:t xml:space="preserve"> las </w:t>
      </w:r>
      <w:r w:rsidR="00770202">
        <w:rPr>
          <w:lang w:val="es"/>
        </w:rPr>
        <w:t xml:space="preserve"> oficinas de salud de</w:t>
      </w:r>
      <w:r>
        <w:rPr>
          <w:lang w:val="es"/>
        </w:rPr>
        <w:t xml:space="preserve"> </w:t>
      </w:r>
      <w:r w:rsidR="00770202">
        <w:rPr>
          <w:sz w:val="20"/>
          <w:szCs w:val="20"/>
          <w:lang w:val="es"/>
        </w:rPr>
        <w:t>la escuela, la</w:t>
      </w:r>
      <w:r>
        <w:rPr>
          <w:lang w:val="es"/>
        </w:rPr>
        <w:t xml:space="preserve"> oficina </w:t>
      </w:r>
      <w:r>
        <w:rPr>
          <w:sz w:val="20"/>
          <w:szCs w:val="20"/>
          <w:lang w:val="es"/>
        </w:rPr>
        <w:t xml:space="preserve"> del entrenador atlético </w:t>
      </w:r>
      <w:r w:rsidR="00770202">
        <w:rPr>
          <w:sz w:val="20"/>
          <w:szCs w:val="20"/>
          <w:lang w:val="es"/>
        </w:rPr>
        <w:t>y,</w:t>
      </w:r>
      <w:r>
        <w:rPr>
          <w:sz w:val="20"/>
          <w:szCs w:val="20"/>
          <w:lang w:val="es"/>
        </w:rPr>
        <w:t xml:space="preserve"> a su regreso, después de dar positivo por COVID-19.  Como siempre, cualquier persona que desee continuar enmascarando, incluidos aquellos que enfrentan un mayor riesgo de COVID-19, recibirán apoyo en esa elección.</w:t>
      </w:r>
    </w:p>
    <w:p w14:paraId="55D4D6B4" w14:textId="77777777" w:rsidR="00391C71" w:rsidRDefault="00C77DF0" w:rsidP="00C77DF0">
      <w:pPr>
        <w:pStyle w:val="NormalWeb"/>
        <w:rPr>
          <w:rFonts w:ascii="Arial" w:hAnsi="Arial" w:cs="Arial"/>
        </w:rPr>
      </w:pPr>
      <w:r>
        <w:rPr>
          <w:rStyle w:val="Strong"/>
          <w:sz w:val="20"/>
          <w:szCs w:val="20"/>
          <w:lang w:val="es"/>
        </w:rPr>
        <w:t>Cuarentena</w:t>
      </w:r>
      <w:r w:rsidR="00F82661">
        <w:rPr>
          <w:rStyle w:val="Strong"/>
          <w:sz w:val="20"/>
          <w:szCs w:val="20"/>
          <w:lang w:val="es"/>
        </w:rPr>
        <w:t xml:space="preserve"> vs </w:t>
      </w:r>
      <w:r>
        <w:rPr>
          <w:rStyle w:val="Strong"/>
          <w:sz w:val="20"/>
          <w:szCs w:val="20"/>
          <w:lang w:val="es"/>
        </w:rPr>
        <w:t>Aislamiento</w:t>
      </w:r>
    </w:p>
    <w:p w14:paraId="7212C5D8" w14:textId="3696E4D0" w:rsidR="00C77DF0" w:rsidRDefault="00C77DF0" w:rsidP="00C77DF0">
      <w:pPr>
        <w:pStyle w:val="NormalWeb"/>
        <w:rPr>
          <w:rFonts w:ascii="Arial" w:hAnsi="Arial" w:cs="Arial"/>
        </w:rPr>
      </w:pPr>
      <w:r>
        <w:rPr>
          <w:color w:val="141414"/>
          <w:sz w:val="20"/>
          <w:szCs w:val="20"/>
          <w:lang w:val="es"/>
        </w:rPr>
        <w:t xml:space="preserve">La cuarentena ya no es necesaria independientemente del estado de vacunación o de dónde se produjo la </w:t>
      </w:r>
      <w:r>
        <w:rPr>
          <w:rStyle w:val="Emphasis"/>
          <w:color w:val="141414"/>
          <w:sz w:val="20"/>
          <w:szCs w:val="20"/>
          <w:u w:val="single"/>
          <w:lang w:val="es"/>
        </w:rPr>
        <w:t>exposición</w:t>
      </w:r>
      <w:r>
        <w:rPr>
          <w:color w:val="141414"/>
          <w:sz w:val="20"/>
          <w:szCs w:val="20"/>
          <w:lang w:val="es"/>
        </w:rPr>
        <w:t>.  Todas las personas expuestas pueden continuar asistiendo a la escuela si permanecen asintomáticas.  Aquellos que pueden enmascararse deben hacerlo hasta el día 10, y se recomienda que se hagan la prueba el día 6 de exposición.  Si se desarrollan síntomas, siga la guía para individuos sintomáticos, a continuación.</w:t>
      </w:r>
    </w:p>
    <w:p w14:paraId="553CD898" w14:textId="53FCC8B2" w:rsidR="00C77DF0" w:rsidRDefault="00C77DF0" w:rsidP="00C77DF0">
      <w:pPr>
        <w:pStyle w:val="NormalWeb"/>
        <w:rPr>
          <w:rFonts w:ascii="Arial" w:hAnsi="Arial" w:cs="Arial"/>
        </w:rPr>
      </w:pPr>
      <w:r>
        <w:rPr>
          <w:color w:val="141414"/>
          <w:sz w:val="20"/>
          <w:szCs w:val="20"/>
          <w:lang w:val="es"/>
        </w:rPr>
        <w:t xml:space="preserve">Los estudiantes y el personal que </w:t>
      </w:r>
      <w:r>
        <w:rPr>
          <w:rStyle w:val="Emphasis"/>
          <w:color w:val="141414"/>
          <w:sz w:val="20"/>
          <w:szCs w:val="20"/>
          <w:u w:val="single"/>
          <w:lang w:val="es"/>
        </w:rPr>
        <w:t>den positivo</w:t>
      </w:r>
      <w:r>
        <w:rPr>
          <w:color w:val="141414"/>
          <w:sz w:val="20"/>
          <w:szCs w:val="20"/>
          <w:lang w:val="es"/>
        </w:rPr>
        <w:t xml:space="preserve"> deben aislarse durante al menos 5 días. Si son asintomáticos o los síntomas se están resolviendo y han estado libres de fiebre sin el uso </w:t>
      </w:r>
      <w:r>
        <w:rPr>
          <w:sz w:val="20"/>
          <w:szCs w:val="20"/>
          <w:lang w:val="es"/>
        </w:rPr>
        <w:t>de medicamentos para reducir la fiebre durante 24 horas, pueden regresar después del día 5 y usar una máscara de alta calidad</w:t>
      </w:r>
      <w:r>
        <w:rPr>
          <w:color w:val="141414"/>
          <w:sz w:val="20"/>
          <w:szCs w:val="20"/>
          <w:lang w:val="es"/>
        </w:rPr>
        <w:t xml:space="preserve"> hasta el día 10.  (Si una persona no puede enmascararse, puede volver a </w:t>
      </w:r>
      <w:r>
        <w:rPr>
          <w:lang w:val="es"/>
        </w:rPr>
        <w:t xml:space="preserve"> </w:t>
      </w:r>
      <w:r w:rsidR="00DB6054">
        <w:rPr>
          <w:color w:val="141414"/>
          <w:sz w:val="20"/>
          <w:szCs w:val="20"/>
          <w:lang w:val="es"/>
        </w:rPr>
        <w:t>escuela</w:t>
      </w:r>
      <w:r>
        <w:rPr>
          <w:color w:val="141414"/>
          <w:sz w:val="20"/>
          <w:szCs w:val="20"/>
          <w:lang w:val="es"/>
        </w:rPr>
        <w:t xml:space="preserve"> con una prueba negativa el día 6 o más tarde).</w:t>
      </w:r>
    </w:p>
    <w:p w14:paraId="3D6C59EA" w14:textId="5FE39C1E" w:rsidR="009E56A7" w:rsidRPr="00770202" w:rsidRDefault="009E56A7" w:rsidP="009E56A7">
      <w:pPr>
        <w:pStyle w:val="NormalWeb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color w:val="333333"/>
          <w:sz w:val="20"/>
          <w:szCs w:val="20"/>
          <w:lang w:val="es"/>
        </w:rPr>
        <w:t>Síntomas de COVID-19</w:t>
      </w:r>
    </w:p>
    <w:p w14:paraId="00C23583" w14:textId="77777777" w:rsidR="009E56A7" w:rsidRPr="00770202" w:rsidRDefault="009E56A7" w:rsidP="009E56A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color w:val="202124"/>
          <w:sz w:val="20"/>
          <w:szCs w:val="20"/>
          <w:lang w:val="es"/>
        </w:rPr>
        <w:t>Fiebre (100.0 ° Fahrenheit o más), escalofríos o escalofríos temblorosos</w:t>
      </w:r>
    </w:p>
    <w:p w14:paraId="358B8B5A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Dificultad para respirar o dificultad para respirar</w:t>
      </w:r>
    </w:p>
    <w:p w14:paraId="456DCE58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Nueva pérdida del sentido del gusto o del olfato</w:t>
      </w:r>
    </w:p>
    <w:p w14:paraId="2091D253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Dolores musculares o dolores corporales</w:t>
      </w:r>
    </w:p>
    <w:p w14:paraId="153E7127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Tos (tos nueva; no debido a ninguna otra causa conocida, como tos crónica)</w:t>
      </w:r>
    </w:p>
    <w:p w14:paraId="1787A516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Fatiga (cuando se combina con otros síntomas)</w:t>
      </w:r>
    </w:p>
    <w:p w14:paraId="49D4EE25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Dolor de cabeza (cuando se combina con otros síntomas)</w:t>
      </w:r>
    </w:p>
    <w:p w14:paraId="08C0E147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Dolor de garganta (cuando se combina con otros síntomas)</w:t>
      </w:r>
    </w:p>
    <w:p w14:paraId="6A8F207B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Congestión nasal o secreción nasal (cuando se combina con otros síntomas y no se debe a ninguna otra causa conocida, como alergias),</w:t>
      </w:r>
    </w:p>
    <w:p w14:paraId="0FDDF7A9" w14:textId="77777777" w:rsidR="009E56A7" w:rsidRDefault="009E56A7" w:rsidP="009E56A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color w:val="202124"/>
          <w:sz w:val="20"/>
          <w:szCs w:val="20"/>
          <w:lang w:val="es"/>
        </w:rPr>
        <w:t>Náuseas, vómitos o diarrea (cuando se combina con otros síntomas)</w:t>
      </w:r>
    </w:p>
    <w:p w14:paraId="1A4E1311" w14:textId="77777777" w:rsidR="00C77DF0" w:rsidRDefault="00C77DF0" w:rsidP="00C77DF0">
      <w:pPr>
        <w:pStyle w:val="NormalWeb"/>
        <w:rPr>
          <w:rFonts w:ascii="Arial" w:hAnsi="Arial" w:cs="Arial"/>
        </w:rPr>
      </w:pPr>
      <w:r>
        <w:rPr>
          <w:rStyle w:val="Strong"/>
          <w:sz w:val="20"/>
          <w:szCs w:val="20"/>
          <w:lang w:val="es"/>
        </w:rPr>
        <w:t>Individuos sintomáticos</w:t>
      </w:r>
    </w:p>
    <w:p w14:paraId="403E3078" w14:textId="4AD0A44E" w:rsidR="00C77DF0" w:rsidRDefault="00C77DF0" w:rsidP="00C77DF0">
      <w:pPr>
        <w:pStyle w:val="NormalWeb"/>
        <w:rPr>
          <w:rFonts w:ascii="Arial" w:hAnsi="Arial" w:cs="Arial"/>
        </w:rPr>
      </w:pPr>
      <w:r>
        <w:rPr>
          <w:sz w:val="20"/>
          <w:szCs w:val="20"/>
          <w:lang w:val="es"/>
        </w:rPr>
        <w:t xml:space="preserve">Las personas sintomáticas serán enviadas a casa y se les anima a hacerse la prueba. </w:t>
      </w:r>
      <w:r w:rsidR="00E5247B">
        <w:rPr>
          <w:sz w:val="20"/>
          <w:szCs w:val="20"/>
          <w:lang w:val="es"/>
        </w:rPr>
        <w:t xml:space="preserve">Las enfermeras de la escuela </w:t>
      </w:r>
      <w:r w:rsidR="007C3C62">
        <w:rPr>
          <w:sz w:val="20"/>
          <w:szCs w:val="20"/>
          <w:lang w:val="es"/>
        </w:rPr>
        <w:t>utilizarán su experiencia y juicio para evaluar</w:t>
      </w:r>
      <w:r w:rsidR="006A0A88">
        <w:rPr>
          <w:sz w:val="20"/>
          <w:szCs w:val="20"/>
          <w:lang w:val="es"/>
        </w:rPr>
        <w:t xml:space="preserve">las necesidades de salud individuales y crear </w:t>
      </w:r>
      <w:r w:rsidR="000F38DA">
        <w:rPr>
          <w:sz w:val="20"/>
          <w:szCs w:val="20"/>
          <w:lang w:val="es"/>
        </w:rPr>
        <w:t>un plan de "</w:t>
      </w:r>
      <w:r w:rsidR="006A0A88">
        <w:rPr>
          <w:sz w:val="20"/>
          <w:szCs w:val="20"/>
          <w:lang w:val="es"/>
        </w:rPr>
        <w:t xml:space="preserve">regreso a la escuela" según sea necesario. </w:t>
      </w:r>
      <w:r>
        <w:rPr>
          <w:lang w:val="es"/>
        </w:rPr>
        <w:t xml:space="preserve"> </w:t>
      </w:r>
      <w:r>
        <w:rPr>
          <w:sz w:val="20"/>
          <w:szCs w:val="20"/>
          <w:lang w:val="es"/>
        </w:rPr>
        <w:t>Se les permitirá regresar:</w:t>
      </w:r>
    </w:p>
    <w:p w14:paraId="2CD63566" w14:textId="77777777" w:rsidR="00C77DF0" w:rsidRDefault="00C77DF0" w:rsidP="00C77D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sz w:val="20"/>
          <w:szCs w:val="20"/>
          <w:lang w:val="es"/>
        </w:rPr>
        <w:t>si los síntomas siguen siendo leves y dan negativo</w:t>
      </w:r>
    </w:p>
    <w:p w14:paraId="30CB60AC" w14:textId="77777777" w:rsidR="00C77DF0" w:rsidRDefault="00C77DF0" w:rsidP="00C77D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sz w:val="20"/>
          <w:szCs w:val="20"/>
          <w:lang w:val="es"/>
        </w:rPr>
        <w:t>han estado libres de fiebre durante 24 horas sin el uso de medicamentos para reducir la fiebre y sus síntomas se están resolviendo;</w:t>
      </w:r>
    </w:p>
    <w:p w14:paraId="05487F6E" w14:textId="77777777" w:rsidR="00C77DF0" w:rsidRDefault="00C77DF0" w:rsidP="00C77DF0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sz w:val="20"/>
          <w:szCs w:val="20"/>
          <w:lang w:val="es"/>
        </w:rPr>
        <w:lastRenderedPageBreak/>
        <w:t>si un profesional médico hace un diagnóstico alternativo.</w:t>
      </w:r>
    </w:p>
    <w:p w14:paraId="54890116" w14:textId="42335778" w:rsidR="00892313" w:rsidRPr="000F38DA" w:rsidRDefault="00C77DF0" w:rsidP="00E76F1C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sz w:val="20"/>
          <w:szCs w:val="20"/>
          <w:lang w:val="es"/>
        </w:rPr>
        <w:t>La mejor práctica también incluiría el uso de una máscara, si es posible, hasta que los síntomas se resuelvan por completo.</w:t>
      </w:r>
    </w:p>
    <w:p w14:paraId="72852724" w14:textId="3CCFBF34" w:rsidR="002555A3" w:rsidRPr="000F38DA" w:rsidRDefault="002555A3" w:rsidP="00391C71">
      <w:pPr>
        <w:pStyle w:val="NormalWeb"/>
        <w:ind w:left="720"/>
        <w:rPr>
          <w:rFonts w:ascii="Arial" w:hAnsi="Arial" w:cs="Arial"/>
        </w:rPr>
      </w:pPr>
    </w:p>
    <w:sectPr w:rsidR="002555A3" w:rsidRPr="000F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72"/>
    <w:multiLevelType w:val="multilevel"/>
    <w:tmpl w:val="8162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878E2"/>
    <w:multiLevelType w:val="multilevel"/>
    <w:tmpl w:val="721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E14CA"/>
    <w:multiLevelType w:val="multilevel"/>
    <w:tmpl w:val="7CC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3050917">
    <w:abstractNumId w:val="1"/>
  </w:num>
  <w:num w:numId="2" w16cid:durableId="82261951">
    <w:abstractNumId w:val="2"/>
  </w:num>
  <w:num w:numId="3" w16cid:durableId="127389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F0"/>
    <w:rsid w:val="00020BF4"/>
    <w:rsid w:val="000F38DA"/>
    <w:rsid w:val="002555A3"/>
    <w:rsid w:val="00320CA2"/>
    <w:rsid w:val="00391C71"/>
    <w:rsid w:val="00557887"/>
    <w:rsid w:val="006A0A88"/>
    <w:rsid w:val="00770202"/>
    <w:rsid w:val="007974E5"/>
    <w:rsid w:val="007C3C62"/>
    <w:rsid w:val="00892313"/>
    <w:rsid w:val="009E56A7"/>
    <w:rsid w:val="00C77DF0"/>
    <w:rsid w:val="00C85F97"/>
    <w:rsid w:val="00DB6054"/>
    <w:rsid w:val="00E5247B"/>
    <w:rsid w:val="00E76F1C"/>
    <w:rsid w:val="00F82661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F825"/>
  <w15:chartTrackingRefBased/>
  <w15:docId w15:val="{73302B66-97DE-498B-88E3-176702F8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D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7D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7DF0"/>
    <w:rPr>
      <w:b/>
      <w:bCs/>
    </w:rPr>
  </w:style>
  <w:style w:type="character" w:styleId="Emphasis">
    <w:name w:val="Emphasis"/>
    <w:basedOn w:val="DefaultParagraphFont"/>
    <w:uiPriority w:val="20"/>
    <w:qFormat/>
    <w:rsid w:val="00C77DF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1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4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Dupuis BSN, RN, NCSN</dc:creator>
  <cp:keywords/>
  <dc:description/>
  <cp:lastModifiedBy>Kathleen Dupuis BSN, RN, NCSN</cp:lastModifiedBy>
  <cp:revision>2</cp:revision>
  <cp:lastPrinted>2022-09-09T15:16:00Z</cp:lastPrinted>
  <dcterms:created xsi:type="dcterms:W3CDTF">2022-09-13T14:11:00Z</dcterms:created>
  <dcterms:modified xsi:type="dcterms:W3CDTF">2022-09-13T14:11:00Z</dcterms:modified>
  <cp:category/>
</cp:coreProperties>
</file>